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C3" w:rsidRPr="005C5AB5" w:rsidRDefault="00503FC3" w:rsidP="00503FC3">
      <w:pPr>
        <w:shd w:val="clear" w:color="auto" w:fill="FFFFFF"/>
        <w:spacing w:before="100" w:beforeAutospacing="1" w:after="100" w:afterAutospacing="1"/>
        <w:rPr>
          <w:rFonts w:eastAsia="Times New Roman" w:cs="Arial"/>
          <w:color w:val="000000"/>
          <w:sz w:val="18"/>
          <w:szCs w:val="18"/>
        </w:rPr>
      </w:pPr>
      <w:r w:rsidRPr="005C5AB5">
        <w:rPr>
          <w:rFonts w:eastAsia="Times New Roman" w:cs="Arial"/>
          <w:b/>
          <w:bCs/>
          <w:color w:val="000000"/>
          <w:sz w:val="20"/>
        </w:rPr>
        <w:t xml:space="preserve">Housing and Community Development Act of 1974 </w:t>
      </w:r>
      <w:r w:rsidRPr="005C5AB5">
        <w:rPr>
          <w:rFonts w:eastAsia="Times New Roman" w:cs="Arial"/>
          <w:color w:val="000000"/>
          <w:sz w:val="18"/>
          <w:szCs w:val="18"/>
        </w:rPr>
        <w:br/>
      </w:r>
      <w:r w:rsidRPr="005C5AB5">
        <w:rPr>
          <w:rFonts w:eastAsia="Times New Roman" w:cs="Arial"/>
          <w:b/>
          <w:i/>
          <w:iCs/>
          <w:color w:val="000000"/>
          <w:sz w:val="20"/>
          <w:u w:val="single"/>
        </w:rPr>
        <w:t>Statutory Provision, Section 110:</w:t>
      </w:r>
    </w:p>
    <w:p w:rsidR="00503FC3" w:rsidRPr="005C5AB5" w:rsidRDefault="00503FC3" w:rsidP="00503FC3">
      <w:pPr>
        <w:spacing w:before="100" w:beforeAutospacing="1" w:after="100" w:afterAutospacing="1"/>
        <w:rPr>
          <w:rFonts w:eastAsia="Times New Roman" w:cs="Arial"/>
          <w:color w:val="000000"/>
          <w:sz w:val="18"/>
          <w:szCs w:val="18"/>
        </w:rPr>
      </w:pPr>
      <w:r w:rsidRPr="005C5AB5">
        <w:rPr>
          <w:rFonts w:eastAsia="Times New Roman" w:cs="Arial"/>
          <w:color w:val="000000"/>
          <w:sz w:val="20"/>
        </w:rPr>
        <w:t>(a)  All laborers and mechanics employed by contractors and subcontractors in the performance of construction work financed in whole or in part with assistance received under this title shall be paid wages at rates not less than those prevailing on similar construction in the locality as determined by the Secretary of Labor in accordance with the Davis-Bacon Act, as amended (40 U.S.C. 276a—276a</w:t>
      </w:r>
      <w:r w:rsidRPr="005C5AB5">
        <w:rPr>
          <w:rFonts w:eastAsia="Times New Roman" w:cs="Arial"/>
          <w:color w:val="000000"/>
          <w:sz w:val="20"/>
        </w:rPr>
        <w:sym w:font="Symbol" w:char="002D"/>
      </w:r>
      <w:r w:rsidRPr="005C5AB5">
        <w:rPr>
          <w:rFonts w:eastAsia="Times New Roman" w:cs="Arial"/>
          <w:color w:val="000000"/>
          <w:sz w:val="20"/>
        </w:rPr>
        <w:t xml:space="preserve">5); </w:t>
      </w:r>
      <w:r w:rsidRPr="005C5AB5">
        <w:rPr>
          <w:rFonts w:eastAsia="Times New Roman" w:cs="Arial"/>
          <w:i/>
          <w:color w:val="000000"/>
          <w:sz w:val="20"/>
        </w:rPr>
        <w:t>Provided,</w:t>
      </w:r>
      <w:r w:rsidRPr="005C5AB5">
        <w:rPr>
          <w:rFonts w:eastAsia="Times New Roman" w:cs="Arial"/>
          <w:color w:val="000000"/>
          <w:sz w:val="20"/>
        </w:rPr>
        <w:t xml:space="preserve"> That this section shall apply to the rehabilitation of residential property only if such property contains not less than 8 units.  The Secretary of Labor shall have, with respect to such labor standards, the authority and functions set forth in Reorganization Plan Numbered 14 of 1950 (15 F.R. 3176; 64 Stat. 1267) and section 2 of the Act of June 13, 1934, as mended (48 Stat. 948; 40 U.S.C. 276(c)).</w:t>
      </w:r>
    </w:p>
    <w:p w:rsidR="00503FC3" w:rsidRPr="005C5AB5" w:rsidRDefault="00503FC3" w:rsidP="00503FC3">
      <w:pPr>
        <w:spacing w:before="100" w:beforeAutospacing="1" w:after="100" w:afterAutospacing="1"/>
        <w:rPr>
          <w:rFonts w:eastAsia="Times New Roman" w:cs="Arial"/>
          <w:color w:val="000000"/>
          <w:sz w:val="18"/>
          <w:szCs w:val="18"/>
        </w:rPr>
      </w:pPr>
      <w:r w:rsidRPr="005C5AB5">
        <w:rPr>
          <w:rFonts w:eastAsia="Times New Roman" w:cs="Arial"/>
          <w:color w:val="000000"/>
          <w:sz w:val="20"/>
        </w:rPr>
        <w:t>(b)  Subsection (a) shall not apply to any individual that—</w:t>
      </w:r>
    </w:p>
    <w:p w:rsidR="00503FC3" w:rsidRPr="005C5AB5" w:rsidRDefault="00503FC3" w:rsidP="00503FC3">
      <w:pPr>
        <w:spacing w:before="100" w:beforeAutospacing="1" w:after="100" w:afterAutospacing="1"/>
        <w:rPr>
          <w:rFonts w:cs="Arial"/>
        </w:rPr>
      </w:pPr>
      <w:r w:rsidRPr="005C5AB5">
        <w:rPr>
          <w:rFonts w:eastAsia="Times New Roman" w:cs="Arial"/>
          <w:color w:val="000000"/>
          <w:sz w:val="20"/>
        </w:rPr>
        <w:t>(1)  performs services for which the individual volunteered;</w:t>
      </w:r>
      <w:r w:rsidRPr="005C5AB5">
        <w:rPr>
          <w:rFonts w:eastAsia="Times New Roman" w:cs="Arial"/>
          <w:color w:val="000000"/>
          <w:sz w:val="18"/>
          <w:szCs w:val="18"/>
        </w:rPr>
        <w:br/>
        <w:t xml:space="preserve">(2)(A)  does not receive compensation for such services; or </w:t>
      </w:r>
      <w:r w:rsidRPr="005C5AB5">
        <w:rPr>
          <w:rFonts w:eastAsia="Times New Roman" w:cs="Arial"/>
          <w:color w:val="000000"/>
          <w:sz w:val="18"/>
          <w:szCs w:val="18"/>
        </w:rPr>
        <w:br/>
        <w:t>(B)  is paid expenses, reasonable benefits, or a nominal fee for such services; and</w:t>
      </w:r>
      <w:r w:rsidRPr="005C5AB5">
        <w:rPr>
          <w:rFonts w:eastAsia="Times New Roman" w:cs="Arial"/>
          <w:color w:val="000000"/>
          <w:sz w:val="18"/>
          <w:szCs w:val="18"/>
        </w:rPr>
        <w:br/>
      </w:r>
      <w:r w:rsidRPr="005C5AB5">
        <w:rPr>
          <w:rFonts w:eastAsia="Times New Roman" w:cs="Arial"/>
          <w:color w:val="000000"/>
          <w:sz w:val="20"/>
        </w:rPr>
        <w:t>(3) is not otherwise employed at any time in the construction work.</w:t>
      </w:r>
      <w:r w:rsidRPr="005C5AB5">
        <w:rPr>
          <w:rFonts w:eastAsia="Times New Roman" w:cs="Arial"/>
          <w:color w:val="000000"/>
          <w:sz w:val="18"/>
          <w:szCs w:val="18"/>
        </w:rPr>
        <w:t xml:space="preserve"> </w:t>
      </w:r>
    </w:p>
    <w:p w:rsidR="00F91E0E" w:rsidRDefault="00F91E0E">
      <w:bookmarkStart w:id="0" w:name="_GoBack"/>
      <w:bookmarkEnd w:id="0"/>
    </w:p>
    <w:sectPr w:rsidR="00F91E0E" w:rsidSect="00F25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C3"/>
    <w:rsid w:val="00503FC3"/>
    <w:rsid w:val="007478C4"/>
    <w:rsid w:val="007E51B9"/>
    <w:rsid w:val="0084334C"/>
    <w:rsid w:val="00F9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4DC3E-4294-4661-8010-80B4CE77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C3"/>
    <w:rPr>
      <w:rFonts w:ascii="Arial" w:eastAsiaTheme="minorHAnsi"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County of Ventura</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Guariento, MaryAnn</dc:creator>
  <cp:keywords/>
  <dc:description/>
  <cp:lastModifiedBy>Guariento, MaryAnn</cp:lastModifiedBy>
  <cp:revision>1</cp:revision>
  <dcterms:created xsi:type="dcterms:W3CDTF">2015-01-27T23:54:00Z</dcterms:created>
  <dcterms:modified xsi:type="dcterms:W3CDTF">2015-01-27T23:55:00Z</dcterms:modified>
</cp:coreProperties>
</file>